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3F7" w:rsidRDefault="00A943F7" w:rsidP="00A943F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  Электронное правительство, </w:t>
      </w:r>
    </w:p>
    <w:p w:rsidR="00A943F7" w:rsidRDefault="00A943F7" w:rsidP="00A943F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государственые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услуги, лицензирование отдельных видов деятельности</w:t>
      </w:r>
      <w:r w:rsidR="00660F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A943F7" w:rsidRDefault="00A943F7" w:rsidP="00A943F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переоформление документа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подтверждающего наличие лицензии</w:t>
      </w:r>
    </w:p>
    <w:p w:rsidR="00A943F7" w:rsidRPr="00560D2A" w:rsidRDefault="00A943F7" w:rsidP="00A943F7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деятельность  </w:t>
      </w:r>
      <w:r w:rsidRPr="00560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области использования источников </w:t>
      </w:r>
      <w:proofErr w:type="spellStart"/>
      <w:r w:rsidRPr="00560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ионизирущего</w:t>
      </w:r>
      <w:proofErr w:type="spellEnd"/>
      <w:r w:rsidRPr="00560D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излучения (генерирующих)</w:t>
      </w:r>
    </w:p>
    <w:p w:rsidR="00A943F7" w:rsidRDefault="00A943F7" w:rsidP="00A943F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43F7" w:rsidRDefault="00A943F7" w:rsidP="00A943F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Гороховская С.В</w:t>
      </w:r>
    </w:p>
    <w:p w:rsidR="00A943F7" w:rsidRDefault="00A943F7" w:rsidP="00A943F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Датой  </w:t>
      </w:r>
    </w:p>
    <w:p w:rsidR="00560D2A" w:rsidRPr="00560D2A" w:rsidRDefault="00560D2A" w:rsidP="00560D2A">
      <w:pPr>
        <w:shd w:val="clear" w:color="auto" w:fill="FFFFFF"/>
        <w:spacing w:before="360" w:after="0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1"/>
          <w:szCs w:val="31"/>
          <w:lang w:eastAsia="ru-RU"/>
        </w:rPr>
      </w:pPr>
      <w:r w:rsidRPr="00560D2A">
        <w:rPr>
          <w:rFonts w:ascii="Verdana" w:eastAsia="Times New Roman" w:hAnsi="Verdana" w:cs="Times New Roman"/>
          <w:b/>
          <w:bCs/>
          <w:color w:val="000000"/>
          <w:sz w:val="31"/>
          <w:szCs w:val="31"/>
          <w:lang w:eastAsia="ru-RU"/>
        </w:rPr>
        <w:t xml:space="preserve">Переоформление документа, подтверждающего наличие лицензии на деятельность в области использования источников </w:t>
      </w:r>
      <w:proofErr w:type="spellStart"/>
      <w:r w:rsidRPr="00560D2A">
        <w:rPr>
          <w:rFonts w:ascii="Verdana" w:eastAsia="Times New Roman" w:hAnsi="Verdana" w:cs="Times New Roman"/>
          <w:b/>
          <w:bCs/>
          <w:color w:val="000000"/>
          <w:sz w:val="31"/>
          <w:szCs w:val="31"/>
          <w:lang w:eastAsia="ru-RU"/>
        </w:rPr>
        <w:t>ионизирущего</w:t>
      </w:r>
      <w:proofErr w:type="spellEnd"/>
      <w:r w:rsidRPr="00560D2A">
        <w:rPr>
          <w:rFonts w:ascii="Verdana" w:eastAsia="Times New Roman" w:hAnsi="Verdana" w:cs="Times New Roman"/>
          <w:b/>
          <w:bCs/>
          <w:color w:val="000000"/>
          <w:sz w:val="31"/>
          <w:szCs w:val="31"/>
          <w:lang w:eastAsia="ru-RU"/>
        </w:rPr>
        <w:t xml:space="preserve"> излучения (генерирующих)</w:t>
      </w:r>
    </w:p>
    <w:p w:rsidR="00560D2A" w:rsidRPr="00560D2A" w:rsidRDefault="00560D2A" w:rsidP="00560D2A">
      <w:pPr>
        <w:shd w:val="clear" w:color="auto" w:fill="FFFFFF"/>
        <w:spacing w:before="100" w:beforeAutospacing="1" w:line="240" w:lineRule="auto"/>
        <w:rPr>
          <w:rFonts w:ascii="Verdana" w:eastAsia="Times New Roman" w:hAnsi="Verdana" w:cs="Times New Roman"/>
          <w:color w:val="333333"/>
          <w:lang w:eastAsia="ru-RU"/>
        </w:rPr>
      </w:pPr>
      <w:r w:rsidRPr="00560D2A">
        <w:rPr>
          <w:rFonts w:ascii="Verdana" w:eastAsia="Times New Roman" w:hAnsi="Verdana" w:cs="Times New Roman"/>
          <w:color w:val="333333"/>
          <w:lang w:eastAsia="ru-RU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60D2A" w:rsidRPr="00560D2A" w:rsidTr="00560D2A">
        <w:trPr>
          <w:tblCellSpacing w:w="0" w:type="dxa"/>
        </w:trPr>
        <w:tc>
          <w:tcPr>
            <w:tcW w:w="9355" w:type="dxa"/>
            <w:shd w:val="clear" w:color="auto" w:fill="FFFFFF"/>
            <w:hideMark/>
          </w:tcPr>
          <w:tbl>
            <w:tblPr>
              <w:tblW w:w="45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20"/>
            </w:tblGrid>
            <w:tr w:rsidR="00560D2A" w:rsidRPr="00560D2A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41"/>
                    <w:gridCol w:w="6559"/>
                  </w:tblGrid>
                  <w:tr w:rsidR="00560D2A" w:rsidRPr="00560D2A" w:rsidTr="00523451">
                    <w:trPr>
                      <w:tblCellSpacing w:w="0" w:type="dxa"/>
                    </w:trPr>
                    <w:tc>
                      <w:tcPr>
                        <w:tcW w:w="1841" w:type="dxa"/>
                        <w:tcBorders>
                          <w:top w:val="single" w:sz="8" w:space="0" w:color="D0D0D0"/>
                          <w:left w:val="single" w:sz="8" w:space="0" w:color="D0D0D0"/>
                          <w:bottom w:val="single" w:sz="8" w:space="0" w:color="D0D0D0"/>
                          <w:right w:val="single" w:sz="8" w:space="0" w:color="D0D0D0"/>
                        </w:tcBorders>
                        <w:shd w:val="clear" w:color="auto" w:fill="F5F5F5"/>
                        <w:tcMar>
                          <w:top w:w="90" w:type="dxa"/>
                          <w:left w:w="150" w:type="dxa"/>
                          <w:bottom w:w="90" w:type="dxa"/>
                          <w:right w:w="150" w:type="dxa"/>
                        </w:tcMar>
                        <w:hideMark/>
                      </w:tcPr>
                      <w:p w:rsidR="00560D2A" w:rsidRPr="00560D2A" w:rsidRDefault="00560D2A" w:rsidP="00560D2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Категория</w:t>
                        </w:r>
                      </w:p>
                    </w:tc>
                    <w:tc>
                      <w:tcPr>
                        <w:tcW w:w="6559" w:type="dxa"/>
                        <w:tcBorders>
                          <w:top w:val="single" w:sz="8" w:space="0" w:color="D0D0D0"/>
                          <w:left w:val="single" w:sz="8" w:space="0" w:color="D0D0D0"/>
                          <w:bottom w:val="single" w:sz="8" w:space="0" w:color="D0D0D0"/>
                          <w:right w:val="single" w:sz="8" w:space="0" w:color="D0D0D0"/>
                        </w:tcBorders>
                        <w:shd w:val="clear" w:color="auto" w:fill="FFFFFF"/>
                        <w:tcMar>
                          <w:top w:w="90" w:type="dxa"/>
                          <w:left w:w="150" w:type="dxa"/>
                          <w:bottom w:w="90" w:type="dxa"/>
                          <w:right w:w="150" w:type="dxa"/>
                        </w:tcMar>
                        <w:hideMark/>
                      </w:tcPr>
                      <w:p w:rsidR="00560D2A" w:rsidRPr="00560D2A" w:rsidRDefault="00EA5623" w:rsidP="00560D2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hyperlink r:id="rId6" w:history="1">
                          <w:r w:rsidR="00560D2A" w:rsidRPr="00560D2A">
                            <w:rPr>
                              <w:rFonts w:ascii="Times New Roman" w:eastAsia="Times New Roman" w:hAnsi="Times New Roman" w:cs="Times New Roman"/>
                              <w:color w:val="1D85B3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Лицензирование деятельности</w:t>
                          </w:r>
                        </w:hyperlink>
                      </w:p>
                    </w:tc>
                  </w:tr>
                  <w:tr w:rsidR="00560D2A" w:rsidRPr="00560D2A" w:rsidTr="00523451">
                    <w:trPr>
                      <w:tblCellSpacing w:w="0" w:type="dxa"/>
                    </w:trPr>
                    <w:tc>
                      <w:tcPr>
                        <w:tcW w:w="1841" w:type="dxa"/>
                        <w:tcBorders>
                          <w:top w:val="single" w:sz="8" w:space="0" w:color="D0D0D0"/>
                          <w:left w:val="single" w:sz="8" w:space="0" w:color="D0D0D0"/>
                          <w:bottom w:val="single" w:sz="8" w:space="0" w:color="D0D0D0"/>
                          <w:right w:val="single" w:sz="8" w:space="0" w:color="D0D0D0"/>
                        </w:tcBorders>
                        <w:shd w:val="clear" w:color="auto" w:fill="F5F5F5"/>
                        <w:tcMar>
                          <w:top w:w="90" w:type="dxa"/>
                          <w:left w:w="150" w:type="dxa"/>
                          <w:bottom w:w="90" w:type="dxa"/>
                          <w:right w:w="150" w:type="dxa"/>
                        </w:tcMar>
                        <w:hideMark/>
                      </w:tcPr>
                      <w:p w:rsidR="00560D2A" w:rsidRPr="00560D2A" w:rsidRDefault="00560D2A" w:rsidP="00560D2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Получатели услуги</w:t>
                        </w:r>
                      </w:p>
                    </w:tc>
                    <w:tc>
                      <w:tcPr>
                        <w:tcW w:w="6559" w:type="dxa"/>
                        <w:tcBorders>
                          <w:top w:val="single" w:sz="8" w:space="0" w:color="D0D0D0"/>
                          <w:left w:val="single" w:sz="8" w:space="0" w:color="D0D0D0"/>
                          <w:bottom w:val="single" w:sz="8" w:space="0" w:color="D0D0D0"/>
                          <w:right w:val="single" w:sz="8" w:space="0" w:color="D0D0D0"/>
                        </w:tcBorders>
                        <w:shd w:val="clear" w:color="auto" w:fill="FFFFFF"/>
                        <w:tcMar>
                          <w:top w:w="90" w:type="dxa"/>
                          <w:left w:w="150" w:type="dxa"/>
                          <w:bottom w:w="90" w:type="dxa"/>
                          <w:right w:w="150" w:type="dxa"/>
                        </w:tcMar>
                        <w:hideMark/>
                      </w:tcPr>
                      <w:p w:rsidR="00560D2A" w:rsidRPr="00560D2A" w:rsidRDefault="00560D2A" w:rsidP="00560D2A">
                        <w:pPr>
                          <w:spacing w:after="0" w:line="240" w:lineRule="auto"/>
                          <w:ind w:hanging="360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560D2A">
                          <w:rPr>
                            <w:rFonts w:ascii="Symbol" w:eastAsia="Times New Roman" w:hAnsi="Symbol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  <w:t>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14"/>
                            <w:szCs w:val="14"/>
                            <w:lang w:eastAsia="ru-RU"/>
                          </w:rPr>
                          <w:t>         </w:t>
                        </w:r>
                        <w:hyperlink r:id="rId7" w:tooltip="Юридические лица" w:history="1">
                          <w:r w:rsidRPr="00560D2A">
                            <w:rPr>
                              <w:rFonts w:ascii="Arial" w:eastAsia="Times New Roman" w:hAnsi="Arial" w:cs="Arial"/>
                              <w:color w:val="1D85B3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Юридические лица</w:t>
                          </w:r>
                        </w:hyperlink>
                      </w:p>
                    </w:tc>
                  </w:tr>
                  <w:tr w:rsidR="00560D2A" w:rsidRPr="00560D2A" w:rsidTr="00523451">
                    <w:trPr>
                      <w:tblCellSpacing w:w="0" w:type="dxa"/>
                    </w:trPr>
                    <w:tc>
                      <w:tcPr>
                        <w:tcW w:w="1841" w:type="dxa"/>
                        <w:tcBorders>
                          <w:top w:val="single" w:sz="8" w:space="0" w:color="D0D0D0"/>
                          <w:left w:val="single" w:sz="8" w:space="0" w:color="D0D0D0"/>
                          <w:bottom w:val="single" w:sz="8" w:space="0" w:color="D0D0D0"/>
                          <w:right w:val="single" w:sz="8" w:space="0" w:color="D0D0D0"/>
                        </w:tcBorders>
                        <w:shd w:val="clear" w:color="auto" w:fill="F5F5F5"/>
                        <w:tcMar>
                          <w:top w:w="90" w:type="dxa"/>
                          <w:left w:w="150" w:type="dxa"/>
                          <w:bottom w:w="90" w:type="dxa"/>
                          <w:right w:w="150" w:type="dxa"/>
                        </w:tcMar>
                        <w:hideMark/>
                      </w:tcPr>
                      <w:p w:rsidR="00560D2A" w:rsidRPr="00560D2A" w:rsidRDefault="00560D2A" w:rsidP="00560D2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Необходимые документы</w:t>
                        </w:r>
                      </w:p>
                    </w:tc>
                    <w:tc>
                      <w:tcPr>
                        <w:tcW w:w="6559" w:type="dxa"/>
                        <w:tcBorders>
                          <w:top w:val="single" w:sz="8" w:space="0" w:color="D0D0D0"/>
                          <w:left w:val="single" w:sz="8" w:space="0" w:color="D0D0D0"/>
                          <w:bottom w:val="single" w:sz="8" w:space="0" w:color="D0D0D0"/>
                          <w:right w:val="single" w:sz="8" w:space="0" w:color="D0D0D0"/>
                        </w:tcBorders>
                        <w:shd w:val="clear" w:color="auto" w:fill="FFFFFF"/>
                        <w:tcMar>
                          <w:top w:w="90" w:type="dxa"/>
                          <w:left w:w="150" w:type="dxa"/>
                          <w:bottom w:w="90" w:type="dxa"/>
                          <w:right w:w="150" w:type="dxa"/>
                        </w:tcMar>
                        <w:hideMark/>
                      </w:tcPr>
                      <w:p w:rsidR="006930C4" w:rsidRDefault="006930C4" w:rsidP="006930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594B0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Для переоформления лицензии заявитель направляет или представляет в лицензирующий орган документы, предусмотренные статьей 18 Федерального закона 99-ФЗ и Положени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ем</w:t>
                        </w:r>
                        <w:r w:rsidR="006C7B42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о лицензировании.</w:t>
                        </w:r>
                        <w:bookmarkStart w:id="0" w:name="_GoBack"/>
                        <w:bookmarkEnd w:id="0"/>
                      </w:p>
                      <w:p w:rsidR="00560D2A" w:rsidRPr="00560D2A" w:rsidRDefault="00560D2A" w:rsidP="006930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1) в случае реорганизации юридического лица в форме преобразования, реорганизации юридических лиц в форме слияния в лицензирующий орган направляется (представляется) заявление о переоформлении лицензии по форме согласно приложению N 2 к Административному регламенту с указанием новых сведений о заявителе или его правопреемнике, предусмотренных частью 1 статьи 13 Федерального закона N 99-ФЗ, и данных документа, подтверждающего факт внесения соответствующих изменений в</w:t>
                        </w:r>
                        <w:proofErr w:type="gramEnd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единый государственный реестр юридических лиц.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  <w:t>2) в случае изменения наименования юридического лица или места его нахождения в лицензирующий орган направляется (представляется) заявление о переоформлении лицензии с указанием новых сведений о заявителе и данных документа, подтверждающего факт внесения соответствующих изменений в единый государственный реестр юридических лиц.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  <w:t>3) в случае намерения лицензиата осуществлять лицензируемую деятельность по адресу места ее осуществления, не указанному</w:t>
                        </w:r>
                        <w:proofErr w:type="gramEnd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в лицензии: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  <w:t>заявление о переоформлении лицензии по форме согласно приложению N 2 к Административному регламенту с указанием адреса, по которому лицензиат намеревается осуществлять лицензируемую деятельность;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proofErr w:type="gramStart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копии документов, подтверждающие наличие у лицензиата 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lastRenderedPageBreak/>
                          <w:t>(за исключением организаций, осуществляющих техническое обслуживание непосредственно в месте размещения и эксплуатации радиационных источников) на праве собственности или на ином законном основании необходимых для осуществления лицензируемой деятельности по указанному новому адресу зданий, сооружений и помещений, права на которые не зарегистрированы в Едином государственном реестре прав на недвижимое имущество и сделок с ним (если такие</w:t>
                        </w:r>
                        <w:proofErr w:type="gramEnd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права зарегистрированы в указанном реестре, - сведения об этих зданиях, сооружениях и помещениях);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proofErr w:type="gramStart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копии документов о наличии у лицензиата по новому адресу оборудования, в том числе радиационных источников, принадлежащих ему на праве собственности или на ином законном основании, и необходимых для выполнения работ (оказания услуг), и копии технической документации на радиационные источники (для организаций, намеренных осуществлять эксплуатацию, производство и хранение источников ионизирующего излучения (генерирующих));</w:t>
                        </w:r>
                        <w:proofErr w:type="gramEnd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proofErr w:type="gramStart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копии документов, подтверждающих наличие у работников, деятельность которых непосредственно связана с источниками ионизирующего излучения (генерирующими), высшего образования или среднего профессионального образования и профессионального обучения по радиационной безопасности, соответствующих требованиям и характеру работ (услуг) по новому адресу.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  <w:t>4) в случае намерения лицензиата выполнять новые работы (оказывать новые услуги), составляющие лицензируемую деятельность, ранее не указанные в лицензии: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  <w:t>заявление о переоформлении лицензии по</w:t>
                        </w:r>
                        <w:proofErr w:type="gramEnd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форме согласно приложению N 2 к Административному регламенту с указанием новых работ (услуг), составляющих лицензируемую деятельность, ранее не указанных в лицензии;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proofErr w:type="gramStart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копии документов, подтверждающих наличие у лицензиата (за исключением организаций, осуществляющих техническое обслуживание непосредственно в месте размещения и эксплуатации радиационных источников) на праве собственности или на ином законном основании необходимых для выполнения новых работ (новых услуг) зданий, сооружений и помещений, права на которые не зарегистрированы в Едином государственном реестре прав на недвижимое имущество и сделок с ним (если такие права зарегистрированы</w:t>
                        </w:r>
                        <w:proofErr w:type="gramEnd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в указанном реестре, - сведения об этих зданиях, сооружениях и помещениях);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  <w:t xml:space="preserve">копии документов, подтверждающих наличие у лицензиата оборудования, в том числе радиационных источников, принадлежащих ему на праве собственности или на ином законном основании, и необходимых для выполнения новых работ (оказания новых услуг), и копии технической 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lastRenderedPageBreak/>
                          <w:t>документации на радиационные источники (для организаций, намеренных осуществлять эксплуатацию, производство и хранение источников ионизирующего излучения (генерирующих));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proofErr w:type="gramStart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копии документов, подтверждающих наличие у работников, деятельность которых непосредственно связана с источниками ионизирующего излучения (генерирующими), высшего образования или среднего профессионального образования и профессионального обучения по радиационной безопасности, соответствующих требованиям и характеру новых работ (новых услуг).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  <w:t>5) в случае прекращения деятельности по одному адресу или нескольким адресам мест ее осуществления, предусмотренным лицензией, в лицензирующий орган направляется (представляется) заявление о переоформлении лицензии</w:t>
                        </w:r>
                        <w:proofErr w:type="gramEnd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по форме согласно приложению N 2 к Административному регламенту с указанием адресов, по которым прекращена деятельность, и даты, с которой фактически она прекращена.</w:t>
                        </w:r>
                      </w:p>
                      <w:p w:rsidR="00560D2A" w:rsidRPr="00560D2A" w:rsidRDefault="00EA5623" w:rsidP="00560D2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hyperlink r:id="rId8" w:history="1">
                          <w:r w:rsidR="00560D2A" w:rsidRPr="00560D2A">
                            <w:rPr>
                              <w:rFonts w:ascii="Arial" w:eastAsia="Times New Roman" w:hAnsi="Arial" w:cs="Arial"/>
                              <w:color w:val="257CC7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Скачать Шаблон заявления о переоформлении лицензии</w:t>
                          </w:r>
                          <w:r w:rsidR="00560D2A" w:rsidRPr="00560D2A">
                            <w:rPr>
                              <w:rFonts w:ascii="Arial" w:eastAsia="Times New Roman" w:hAnsi="Arial" w:cs="Arial"/>
                              <w:color w:val="1D85B3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 </w:t>
                          </w:r>
                          <w:r w:rsidR="00560D2A" w:rsidRPr="00560D2A">
                            <w:rPr>
                              <w:rFonts w:ascii="Arial" w:eastAsia="Times New Roman" w:hAnsi="Arial" w:cs="Arial"/>
                              <w:i/>
                              <w:iCs/>
                              <w:color w:val="999999"/>
                              <w:sz w:val="15"/>
                              <w:szCs w:val="15"/>
                              <w:lang w:eastAsia="ru-RU"/>
                            </w:rPr>
                            <w:t xml:space="preserve">(84.15 Кб, </w:t>
                          </w:r>
                          <w:proofErr w:type="spellStart"/>
                          <w:r w:rsidR="00560D2A" w:rsidRPr="00560D2A">
                            <w:rPr>
                              <w:rFonts w:ascii="Arial" w:eastAsia="Times New Roman" w:hAnsi="Arial" w:cs="Arial"/>
                              <w:i/>
                              <w:iCs/>
                              <w:color w:val="999999"/>
                              <w:sz w:val="15"/>
                              <w:szCs w:val="15"/>
                              <w:lang w:eastAsia="ru-RU"/>
                            </w:rPr>
                            <w:t>rtf</w:t>
                          </w:r>
                          <w:proofErr w:type="spellEnd"/>
                          <w:r w:rsidR="00560D2A" w:rsidRPr="00560D2A">
                            <w:rPr>
                              <w:rFonts w:ascii="Arial" w:eastAsia="Times New Roman" w:hAnsi="Arial" w:cs="Arial"/>
                              <w:i/>
                              <w:iCs/>
                              <w:color w:val="999999"/>
                              <w:sz w:val="15"/>
                              <w:szCs w:val="15"/>
                              <w:lang w:eastAsia="ru-RU"/>
                            </w:rPr>
                            <w:t>)</w:t>
                          </w:r>
                        </w:hyperlink>
                      </w:p>
                    </w:tc>
                  </w:tr>
                  <w:tr w:rsidR="00560D2A" w:rsidRPr="00560D2A" w:rsidTr="00523451">
                    <w:trPr>
                      <w:tblCellSpacing w:w="0" w:type="dxa"/>
                    </w:trPr>
                    <w:tc>
                      <w:tcPr>
                        <w:tcW w:w="1841" w:type="dxa"/>
                        <w:tcBorders>
                          <w:top w:val="single" w:sz="8" w:space="0" w:color="D0D0D0"/>
                          <w:left w:val="single" w:sz="8" w:space="0" w:color="D0D0D0"/>
                          <w:bottom w:val="single" w:sz="8" w:space="0" w:color="D0D0D0"/>
                          <w:right w:val="single" w:sz="8" w:space="0" w:color="D0D0D0"/>
                        </w:tcBorders>
                        <w:shd w:val="clear" w:color="auto" w:fill="F5F5F5"/>
                        <w:tcMar>
                          <w:top w:w="90" w:type="dxa"/>
                          <w:left w:w="150" w:type="dxa"/>
                          <w:bottom w:w="90" w:type="dxa"/>
                          <w:right w:w="150" w:type="dxa"/>
                        </w:tcMar>
                        <w:hideMark/>
                      </w:tcPr>
                      <w:p w:rsidR="00560D2A" w:rsidRPr="00560D2A" w:rsidRDefault="00560D2A" w:rsidP="00560D2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lastRenderedPageBreak/>
                          <w:t>Стоимость услуги и порядок оплаты</w:t>
                        </w:r>
                      </w:p>
                    </w:tc>
                    <w:tc>
                      <w:tcPr>
                        <w:tcW w:w="6559" w:type="dxa"/>
                        <w:tcBorders>
                          <w:top w:val="single" w:sz="8" w:space="0" w:color="D0D0D0"/>
                          <w:left w:val="single" w:sz="8" w:space="0" w:color="D0D0D0"/>
                          <w:bottom w:val="single" w:sz="8" w:space="0" w:color="D0D0D0"/>
                          <w:right w:val="single" w:sz="8" w:space="0" w:color="D0D0D0"/>
                        </w:tcBorders>
                        <w:shd w:val="clear" w:color="auto" w:fill="FFFFFF"/>
                        <w:tcMar>
                          <w:top w:w="90" w:type="dxa"/>
                          <w:left w:w="150" w:type="dxa"/>
                          <w:bottom w:w="90" w:type="dxa"/>
                          <w:right w:w="150" w:type="dxa"/>
                        </w:tcMar>
                        <w:hideMark/>
                      </w:tcPr>
                      <w:p w:rsidR="00C76BE3" w:rsidRPr="00594B0A" w:rsidRDefault="00C76BE3" w:rsidP="00C76BE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594B0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Государственная пошлина за переоформление лицензии - 750 рублей.</w:t>
                        </w:r>
                      </w:p>
                      <w:p w:rsidR="00C76BE3" w:rsidRPr="00594B0A" w:rsidRDefault="00C76BE3" w:rsidP="00C76BE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594B0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Переоформление лицензии в связ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и с внесением нового адреса или </w:t>
                        </w:r>
                        <w:r w:rsidRPr="00594B0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нового вида работ - 3500 рублей. </w:t>
                        </w:r>
                        <w:r w:rsidRPr="002C0429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КБК 14110807081010400110</w:t>
                        </w:r>
                      </w:p>
                      <w:p w:rsidR="00C76BE3" w:rsidRDefault="00C76BE3" w:rsidP="00C76BE3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D0482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Наименование получателя платежа: Управление Федеральной службы по надзору в сфере защиты прав потребителей и благополучия человека по Еврейской автономной области, </w:t>
                        </w:r>
                        <w:proofErr w:type="gramStart"/>
                        <w:r w:rsidRPr="00D0482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л</w:t>
                        </w:r>
                        <w:proofErr w:type="gramEnd"/>
                        <w:r w:rsidRPr="00D0482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/счет </w:t>
                        </w:r>
                        <w:r w:rsidRPr="00D04824">
                          <w:rPr>
                            <w:rFonts w:ascii="Times New Roman" w:hAnsi="Times New Roman" w:cs="Times New Roman"/>
                            <w:color w:val="4F4F4F"/>
                            <w:sz w:val="24"/>
                            <w:szCs w:val="24"/>
                            <w:shd w:val="clear" w:color="auto" w:fill="FFFFFF"/>
                          </w:rPr>
                          <w:t>04781787620</w:t>
                        </w:r>
                        <w:r w:rsidRPr="00D0482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  <w:t xml:space="preserve">ИНН </w:t>
                        </w:r>
                        <w:r w:rsidRPr="00D04824">
                          <w:rPr>
                            <w:rFonts w:ascii="Times New Roman" w:hAnsi="Times New Roman" w:cs="Times New Roman"/>
                            <w:color w:val="4F4F4F"/>
                            <w:sz w:val="24"/>
                            <w:szCs w:val="24"/>
                            <w:shd w:val="clear" w:color="auto" w:fill="FFFFFF"/>
                          </w:rPr>
                          <w:t>7901526144</w:t>
                        </w:r>
                        <w:r>
                          <w:rPr>
                            <w:rFonts w:ascii="Times New Roman" w:hAnsi="Times New Roman" w:cs="Times New Roman"/>
                            <w:color w:val="4F4F4F"/>
                            <w:sz w:val="24"/>
                            <w:szCs w:val="24"/>
                            <w:shd w:val="clear" w:color="auto" w:fill="FFFFFF"/>
                          </w:rPr>
                          <w:t>,</w:t>
                        </w:r>
                        <w:r w:rsidRPr="00D0482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КПП </w:t>
                        </w:r>
                        <w:r w:rsidRPr="00D04824">
                          <w:rPr>
                            <w:rFonts w:ascii="Times New Roman" w:hAnsi="Times New Roman" w:cs="Times New Roman"/>
                            <w:color w:val="4F4F4F"/>
                            <w:sz w:val="24"/>
                            <w:szCs w:val="24"/>
                            <w:shd w:val="clear" w:color="auto" w:fill="FFFFFF"/>
                          </w:rPr>
                          <w:t>790101001</w:t>
                        </w:r>
                        <w:r w:rsidRPr="00D0482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ОКТМО 99701000</w:t>
                        </w:r>
                      </w:p>
                      <w:p w:rsidR="00C76BE3" w:rsidRDefault="00C76BE3" w:rsidP="00C76BE3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Номер </w:t>
                        </w:r>
                        <w:r w:rsidRPr="00D0482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каз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начейского </w:t>
                        </w:r>
                        <w:r w:rsidRPr="00D0482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счета:</w:t>
                        </w:r>
                        <w:r w:rsidRPr="00D04824">
                          <w:rPr>
                            <w:rFonts w:ascii="Times New Roman" w:hAnsi="Times New Roman" w:cs="Times New Roman"/>
                            <w:color w:val="4F4F4F"/>
                            <w:sz w:val="24"/>
                            <w:szCs w:val="24"/>
                            <w:shd w:val="clear" w:color="auto" w:fill="FFFFFF"/>
                          </w:rPr>
                          <w:t>03100643000000017800</w:t>
                        </w:r>
                        <w:r>
                          <w:rPr>
                            <w:rFonts w:ascii="Times New Roman" w:hAnsi="Times New Roman" w:cs="Times New Roman"/>
                            <w:color w:val="4F4F4F"/>
                            <w:sz w:val="24"/>
                            <w:szCs w:val="24"/>
                            <w:shd w:val="clear" w:color="auto" w:fill="FFFFFF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4F4F4F"/>
                            <w:sz w:val="24"/>
                            <w:szCs w:val="24"/>
                            <w:shd w:val="clear" w:color="auto" w:fill="FFFFFF"/>
                          </w:rPr>
                          <w:t>Е</w:t>
                        </w:r>
                        <w:proofErr w:type="gramEnd"/>
                        <w:r w:rsidRPr="00D0482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val="en-US" w:eastAsia="ru-RU"/>
                          </w:rPr>
                          <w:t>KC</w:t>
                        </w:r>
                        <w:r w:rsidRPr="00D0482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:</w:t>
                        </w:r>
                        <w:r w:rsidRPr="00D04824">
                          <w:rPr>
                            <w:rFonts w:ascii="Times New Roman" w:hAnsi="Times New Roman" w:cs="Times New Roman"/>
                            <w:color w:val="4F4F4F"/>
                            <w:sz w:val="24"/>
                            <w:szCs w:val="24"/>
                            <w:shd w:val="clear" w:color="auto" w:fill="FFFFFF"/>
                          </w:rPr>
                          <w:t>40102810445370000086</w:t>
                        </w:r>
                      </w:p>
                      <w:p w:rsidR="00C76BE3" w:rsidRDefault="00C76BE3" w:rsidP="00C76BE3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D0482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Наименование банка: </w:t>
                        </w:r>
                        <w:r w:rsidRPr="00D04824">
                          <w:rPr>
                            <w:rFonts w:ascii="Times New Roman" w:hAnsi="Times New Roman" w:cs="Times New Roman"/>
                            <w:color w:val="4F4F4F"/>
                            <w:sz w:val="24"/>
                            <w:szCs w:val="24"/>
                            <w:shd w:val="clear" w:color="auto" w:fill="FFFFFF"/>
                          </w:rPr>
                          <w:t>ОТДЕЛЕНИЕ БИРОБИДЖАН БАНКА</w:t>
                        </w:r>
                        <w:r w:rsidRPr="00D0482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//УФК </w:t>
                        </w:r>
                        <w:r w:rsidRPr="00D04824">
                          <w:rPr>
                            <w:rFonts w:ascii="Times New Roman" w:hAnsi="Times New Roman" w:cs="Times New Roman"/>
                            <w:color w:val="4F4F4F"/>
                            <w:sz w:val="24"/>
                            <w:szCs w:val="24"/>
                            <w:shd w:val="clear" w:color="auto" w:fill="FFFFFF"/>
                          </w:rPr>
                          <w:t>по Еврейской автономной области г. Бироб</w:t>
                        </w:r>
                        <w:r>
                          <w:rPr>
                            <w:rFonts w:ascii="Times New Roman" w:hAnsi="Times New Roman" w:cs="Times New Roman"/>
                            <w:color w:val="4F4F4F"/>
                            <w:sz w:val="24"/>
                            <w:szCs w:val="24"/>
                            <w:shd w:val="clear" w:color="auto" w:fill="FFFFFF"/>
                          </w:rPr>
                          <w:t>иджана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  <w:p w:rsidR="00560D2A" w:rsidRPr="00560D2A" w:rsidRDefault="00C76BE3" w:rsidP="006930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D0482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БИК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D0482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банка–</w:t>
                        </w:r>
                        <w:r w:rsidRPr="00D04824">
                          <w:rPr>
                            <w:rFonts w:ascii="Times New Roman" w:hAnsi="Times New Roman" w:cs="Times New Roman"/>
                            <w:color w:val="4F4F4F"/>
                            <w:sz w:val="24"/>
                            <w:szCs w:val="24"/>
                            <w:shd w:val="clear" w:color="auto" w:fill="FFFFFF"/>
                          </w:rPr>
                          <w:t>019923923</w:t>
                        </w:r>
                        <w:r>
                          <w:rPr>
                            <w:rFonts w:ascii="Times New Roman" w:hAnsi="Times New Roman" w:cs="Times New Roman"/>
                            <w:color w:val="4F4F4F"/>
                            <w:sz w:val="24"/>
                            <w:szCs w:val="24"/>
                            <w:shd w:val="clear" w:color="auto" w:fill="FFFFFF"/>
                          </w:rPr>
                          <w:t xml:space="preserve">  </w:t>
                        </w:r>
                        <w:r w:rsidR="00560D2A"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="00560D2A"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  <w:t>Государственная пошлина уплачивается до подачи соответствующих заявлений и (или) документов.</w:t>
                        </w:r>
                        <w:r w:rsidR="00560D2A"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  <w:t>Размер платы за предоставление выписки из реестра лицензий на бумажном носителе (далее - плата) составляет 3 000 рублей.</w:t>
                        </w:r>
                        <w:r w:rsidR="006930C4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="00560D2A"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КБК 14111301991016000130</w:t>
                        </w:r>
                        <w:r w:rsidR="00560D2A"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  <w:t>Размер платы за предоставление выписки из реестра лицензий на бумажном носителе, порядок ее взимания, случаи и порядок возврата регулируются приказом Минэкономразвития России от 06.11.2020 N 742 (зарегистрирован Минюстом России 10.12.2020, регистрационный номер 61378).</w:t>
                        </w:r>
                        <w:r w:rsidR="00560D2A"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  <w:t xml:space="preserve">Выписка из реестра лицензий в форме электронного документа, подписанного усиленной квалифицированной электронной подписью </w:t>
                        </w:r>
                        <w:proofErr w:type="spellStart"/>
                        <w:r w:rsidR="00560D2A"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Роспотребнадзора</w:t>
                        </w:r>
                        <w:proofErr w:type="spellEnd"/>
                        <w:r w:rsidR="00560D2A"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(его </w:t>
                        </w:r>
                        <w:r w:rsidR="00560D2A"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lastRenderedPageBreak/>
                          <w:t>территориального органа), предоставляется без взимания платы (часть 3 статьи 10 Федерального закона № 99-ФЗ).</w:t>
                        </w:r>
                      </w:p>
                    </w:tc>
                  </w:tr>
                  <w:tr w:rsidR="00560D2A" w:rsidRPr="00560D2A" w:rsidTr="00523451">
                    <w:trPr>
                      <w:tblCellSpacing w:w="0" w:type="dxa"/>
                    </w:trPr>
                    <w:tc>
                      <w:tcPr>
                        <w:tcW w:w="1841" w:type="dxa"/>
                        <w:tcBorders>
                          <w:top w:val="single" w:sz="8" w:space="0" w:color="D0D0D0"/>
                          <w:left w:val="single" w:sz="8" w:space="0" w:color="D0D0D0"/>
                          <w:bottom w:val="single" w:sz="8" w:space="0" w:color="D0D0D0"/>
                          <w:right w:val="single" w:sz="8" w:space="0" w:color="D0D0D0"/>
                        </w:tcBorders>
                        <w:shd w:val="clear" w:color="auto" w:fill="F5F5F5"/>
                        <w:tcMar>
                          <w:top w:w="90" w:type="dxa"/>
                          <w:left w:w="150" w:type="dxa"/>
                          <w:bottom w:w="90" w:type="dxa"/>
                          <w:right w:w="150" w:type="dxa"/>
                        </w:tcMar>
                        <w:hideMark/>
                      </w:tcPr>
                      <w:p w:rsidR="00560D2A" w:rsidRPr="00560D2A" w:rsidRDefault="00560D2A" w:rsidP="00560D2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proofErr w:type="gramStart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lastRenderedPageBreak/>
                          <w:t>C</w:t>
                        </w:r>
                        <w:proofErr w:type="gramEnd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рок</w:t>
                        </w:r>
                        <w:proofErr w:type="spellEnd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оказания услуги</w:t>
                        </w:r>
                      </w:p>
                    </w:tc>
                    <w:tc>
                      <w:tcPr>
                        <w:tcW w:w="6559" w:type="dxa"/>
                        <w:tcBorders>
                          <w:top w:val="single" w:sz="8" w:space="0" w:color="D0D0D0"/>
                          <w:left w:val="single" w:sz="8" w:space="0" w:color="D0D0D0"/>
                          <w:bottom w:val="single" w:sz="8" w:space="0" w:color="D0D0D0"/>
                          <w:right w:val="single" w:sz="8" w:space="0" w:color="D0D0D0"/>
                        </w:tcBorders>
                        <w:shd w:val="clear" w:color="auto" w:fill="FFFFFF"/>
                        <w:tcMar>
                          <w:top w:w="90" w:type="dxa"/>
                          <w:left w:w="150" w:type="dxa"/>
                          <w:bottom w:w="90" w:type="dxa"/>
                          <w:right w:w="150" w:type="dxa"/>
                        </w:tcMar>
                        <w:hideMark/>
                      </w:tcPr>
                      <w:p w:rsidR="00560D2A" w:rsidRPr="00560D2A" w:rsidRDefault="00560D2A" w:rsidP="006930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Срок принятия решения о переоформлении (об отказе в переоформлении) лицензии при реорганизации юридического лица в форме преобразования, при реорганизации юридических лиц в форме слияния, изменения его наименования, адреса места нахождения не может превышать 10 рабочих дней со дня приема лицензирующим органом надлежащим образом оформленного заявления о переоформлении лицензии и прилагаемых к нему документов, предусмотренных подпунктами 1 и 2 пункта 20</w:t>
                        </w:r>
                        <w:proofErr w:type="gramEnd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Административного регламента.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proofErr w:type="gramStart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Срок принятия решения о переоформлении (об отказе в переоформлении) лицензии при намерении лицензиата осуществлять лицензируемый вид деятельности по адресу места осуществления, не указанному в лицензии, либо внести изменения в предусмотренный лицензией перечень выполняемых работ, оказываемых услуг, составляющих лицензируемый вид деятельности не может превышать 30 рабочих дней со дня приема лицензирующим органом надлежащим образом оформленного заявления о переоформлении лицензии и в</w:t>
                        </w:r>
                        <w:proofErr w:type="gramEnd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полном </w:t>
                        </w:r>
                        <w:proofErr w:type="gramStart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объеме</w:t>
                        </w:r>
                        <w:proofErr w:type="gramEnd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 xml:space="preserve"> прилагаемых к нему документов, предусмотренных подпунктами 3 - 5 пункта 20 Административного регламента.</w:t>
                        </w:r>
                      </w:p>
                    </w:tc>
                  </w:tr>
                  <w:tr w:rsidR="00560D2A" w:rsidRPr="00560D2A" w:rsidTr="00523451">
                    <w:trPr>
                      <w:tblCellSpacing w:w="0" w:type="dxa"/>
                    </w:trPr>
                    <w:tc>
                      <w:tcPr>
                        <w:tcW w:w="1841" w:type="dxa"/>
                        <w:tcBorders>
                          <w:top w:val="single" w:sz="8" w:space="0" w:color="D0D0D0"/>
                          <w:left w:val="single" w:sz="8" w:space="0" w:color="D0D0D0"/>
                          <w:bottom w:val="single" w:sz="8" w:space="0" w:color="D0D0D0"/>
                          <w:right w:val="single" w:sz="8" w:space="0" w:color="D0D0D0"/>
                        </w:tcBorders>
                        <w:shd w:val="clear" w:color="auto" w:fill="F5F5F5"/>
                        <w:tcMar>
                          <w:top w:w="90" w:type="dxa"/>
                          <w:left w:w="150" w:type="dxa"/>
                          <w:bottom w:w="90" w:type="dxa"/>
                          <w:right w:w="150" w:type="dxa"/>
                        </w:tcMar>
                        <w:hideMark/>
                      </w:tcPr>
                      <w:p w:rsidR="00560D2A" w:rsidRPr="00560D2A" w:rsidRDefault="00560D2A" w:rsidP="00560D2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Результат оказания услуги</w:t>
                        </w:r>
                      </w:p>
                    </w:tc>
                    <w:tc>
                      <w:tcPr>
                        <w:tcW w:w="6559" w:type="dxa"/>
                        <w:tcBorders>
                          <w:top w:val="single" w:sz="8" w:space="0" w:color="D0D0D0"/>
                          <w:left w:val="single" w:sz="8" w:space="0" w:color="D0D0D0"/>
                          <w:bottom w:val="single" w:sz="8" w:space="0" w:color="D0D0D0"/>
                          <w:right w:val="single" w:sz="8" w:space="0" w:color="D0D0D0"/>
                        </w:tcBorders>
                        <w:shd w:val="clear" w:color="auto" w:fill="FFFFFF"/>
                        <w:tcMar>
                          <w:top w:w="90" w:type="dxa"/>
                          <w:left w:w="150" w:type="dxa"/>
                          <w:bottom w:w="90" w:type="dxa"/>
                          <w:right w:w="150" w:type="dxa"/>
                        </w:tcMar>
                        <w:hideMark/>
                      </w:tcPr>
                      <w:p w:rsidR="00560D2A" w:rsidRPr="00560D2A" w:rsidRDefault="00560D2A" w:rsidP="006930C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Результатами предоставления государственной услуги является переоформление лицензии.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proofErr w:type="gramStart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t>В случае принятия решения об отказе в переоформлении лицензии лицензирующий орган вручает в течение 3 рабочих дней со дня принятия этого решения лицензиату или направляет лицензиату по его выбору заказным почтовым отправлением с уведомлением о вручении либо в форме электронного документа, подписанного усиленной квалифицированной электронной подписью, уведомление об отказе в переоформлении лицензии с мотивированным обоснованием.</w:t>
                        </w:r>
                        <w:proofErr w:type="gramEnd"/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  <w:t>Решение о переоформлении лицензии или об отказе в ее переоформлении оформляется приказом лицензирующего органа о переоформлении лицензии или об отказе в ее переоформлении. Запись о переоформлении лицензии вносится в реестр лицензий в день регистрации приказа.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  <w:t>Приказ о переоформлении лицензии подписывается руководителем лицензирующего органа.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  <w:t xml:space="preserve">В течение 3 рабочих дней после дня внесения записи о предоставлении лицензии в реестр лицензий лицензирующий орган направляет уведомление о 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lastRenderedPageBreak/>
                          <w:t>переоформлении лицензии лицензиату по его выбору в форме электронного документа, подписанного усиленной квалифицированной электронной подписью, либо на бумажном носителе заказным почтовым отправлением с уведомлением о вручении.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  <w:t>В случае если в заявлении о переоформлении лицензии указана необходимость получения выписки из реестра лицензий в форме электронного документа, лицензирующий орган одновременно с направлением уведомления о переоформлении лицензии направляет лицензиату выписку из реестра лицензий в форме электронного документа, подписанного усиленной квалифицированной электронной подписью.</w:t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560D2A">
                          <w:rPr>
                            <w:rFonts w:ascii="Times New Roman" w:eastAsia="Times New Roman" w:hAnsi="Times New Roman" w:cs="Times New Roman"/>
                            <w:color w:val="333333"/>
                            <w:sz w:val="24"/>
                            <w:szCs w:val="24"/>
                            <w:lang w:eastAsia="ru-RU"/>
                          </w:rPr>
                          <w:br/>
                          <w:t>В случае если в заявлении о предоставлении лицензии указана необходимость получения выписки из реестра лицензий на бумажном носителе, лицензирующий орган одновременно с направлением уведомления о переоформлении лицензии направляет лицензиату выписку из реестра лицензий заказным почтовым отправлением с уведомлением о вручении.</w:t>
                        </w:r>
                      </w:p>
                    </w:tc>
                  </w:tr>
                </w:tbl>
                <w:p w:rsidR="00560D2A" w:rsidRPr="00560D2A" w:rsidRDefault="00560D2A" w:rsidP="00560D2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560D2A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25"/>
                  </w:tblGrid>
                  <w:tr w:rsidR="00560D2A" w:rsidRPr="00560D2A" w:rsidTr="00560D2A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p w:rsidR="00560D2A" w:rsidRPr="00560D2A" w:rsidRDefault="00EA5623" w:rsidP="00560D2A">
                        <w:pPr>
                          <w:spacing w:before="375"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hyperlink r:id="rId9" w:tooltip="Административные процедуры" w:history="1">
                          <w:r w:rsidR="00560D2A" w:rsidRPr="00560D2A">
                            <w:rPr>
                              <w:rFonts w:ascii="Verdana" w:eastAsia="Times New Roman" w:hAnsi="Verdana" w:cs="Times New Roman"/>
                              <w:color w:val="005599"/>
                              <w:u w:val="single"/>
                              <w:lang w:eastAsia="ru-RU"/>
                            </w:rPr>
                            <w:t>Административные процедуры</w:t>
                          </w:r>
                        </w:hyperlink>
                      </w:p>
                    </w:tc>
                  </w:tr>
                  <w:tr w:rsidR="00560D2A" w:rsidRPr="00560D2A" w:rsidTr="00560D2A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p w:rsidR="00560D2A" w:rsidRPr="00560D2A" w:rsidRDefault="00EA5623" w:rsidP="00560D2A">
                        <w:pPr>
                          <w:spacing w:before="375"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hyperlink r:id="rId10" w:tooltip="Основания для отказа" w:history="1">
                          <w:r w:rsidR="00560D2A" w:rsidRPr="00560D2A">
                            <w:rPr>
                              <w:rFonts w:ascii="Verdana" w:eastAsia="Times New Roman" w:hAnsi="Verdana" w:cs="Times New Roman"/>
                              <w:color w:val="005599"/>
                              <w:u w:val="single"/>
                              <w:lang w:eastAsia="ru-RU"/>
                            </w:rPr>
                            <w:t>Основания для отказа</w:t>
                          </w:r>
                        </w:hyperlink>
                      </w:p>
                    </w:tc>
                  </w:tr>
                  <w:tr w:rsidR="00560D2A" w:rsidRPr="00560D2A" w:rsidTr="00560D2A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p w:rsidR="00560D2A" w:rsidRPr="00560D2A" w:rsidRDefault="00EA5623" w:rsidP="00560D2A">
                        <w:pPr>
                          <w:spacing w:before="375"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hyperlink r:id="rId11" w:tooltip="Порядок обжалования" w:history="1">
                          <w:r w:rsidR="00560D2A" w:rsidRPr="00560D2A">
                            <w:rPr>
                              <w:rFonts w:ascii="Verdana" w:eastAsia="Times New Roman" w:hAnsi="Verdana" w:cs="Times New Roman"/>
                              <w:color w:val="005599"/>
                              <w:u w:val="single"/>
                              <w:lang w:eastAsia="ru-RU"/>
                            </w:rPr>
                            <w:t>Порядок обжалования</w:t>
                          </w:r>
                        </w:hyperlink>
                      </w:p>
                    </w:tc>
                  </w:tr>
                  <w:tr w:rsidR="00560D2A" w:rsidRPr="00560D2A" w:rsidTr="00560D2A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p w:rsidR="00560D2A" w:rsidRPr="00560D2A" w:rsidRDefault="00EA5623" w:rsidP="00560D2A">
                        <w:pPr>
                          <w:spacing w:before="375"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hyperlink r:id="rId12" w:tooltip="Адреса и телефоны" w:history="1">
                          <w:r w:rsidR="00560D2A" w:rsidRPr="00560D2A">
                            <w:rPr>
                              <w:rFonts w:ascii="Verdana" w:eastAsia="Times New Roman" w:hAnsi="Verdana" w:cs="Times New Roman"/>
                              <w:color w:val="005599"/>
                              <w:u w:val="single"/>
                              <w:lang w:eastAsia="ru-RU"/>
                            </w:rPr>
                            <w:t>Адреса и телефоны</w:t>
                          </w:r>
                        </w:hyperlink>
                      </w:p>
                    </w:tc>
                  </w:tr>
                  <w:tr w:rsidR="00560D2A" w:rsidRPr="00560D2A" w:rsidTr="00560D2A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p w:rsidR="00560D2A" w:rsidRPr="00560D2A" w:rsidRDefault="00EA5623" w:rsidP="00560D2A">
                        <w:pPr>
                          <w:spacing w:before="375"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hyperlink r:id="rId13" w:tooltip="Время приема" w:history="1">
                          <w:r w:rsidR="00560D2A" w:rsidRPr="00560D2A">
                            <w:rPr>
                              <w:rFonts w:ascii="Verdana" w:eastAsia="Times New Roman" w:hAnsi="Verdana" w:cs="Times New Roman"/>
                              <w:color w:val="660000"/>
                              <w:u w:val="single"/>
                              <w:lang w:eastAsia="ru-RU"/>
                            </w:rPr>
                            <w:t>Время приема</w:t>
                          </w:r>
                        </w:hyperlink>
                      </w:p>
                    </w:tc>
                  </w:tr>
                </w:tbl>
                <w:p w:rsidR="00560D2A" w:rsidRPr="00560D2A" w:rsidRDefault="00560D2A" w:rsidP="00560D2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lang w:eastAsia="ru-RU"/>
                    </w:rPr>
                  </w:pPr>
                </w:p>
              </w:tc>
            </w:tr>
          </w:tbl>
          <w:p w:rsidR="00560D2A" w:rsidRPr="00560D2A" w:rsidRDefault="00560D2A" w:rsidP="00560D2A">
            <w:pPr>
              <w:spacing w:after="600" w:line="240" w:lineRule="auto"/>
              <w:rPr>
                <w:rFonts w:ascii="Verdana" w:eastAsia="Times New Roman" w:hAnsi="Verdana" w:cs="Times New Roman"/>
                <w:color w:val="333333"/>
                <w:lang w:eastAsia="ru-RU"/>
              </w:rPr>
            </w:pPr>
          </w:p>
        </w:tc>
      </w:tr>
    </w:tbl>
    <w:p w:rsidR="00560D2A" w:rsidRPr="00523451" w:rsidRDefault="00560D2A" w:rsidP="00523451">
      <w:pPr>
        <w:pStyle w:val="2"/>
        <w:shd w:val="clear" w:color="auto" w:fill="FFFFFF"/>
        <w:spacing w:before="360" w:beforeAutospacing="0" w:after="0" w:afterAutospacing="0"/>
        <w:jc w:val="center"/>
        <w:rPr>
          <w:color w:val="000000"/>
          <w:sz w:val="24"/>
          <w:szCs w:val="24"/>
        </w:rPr>
      </w:pPr>
      <w:r w:rsidRPr="00523451">
        <w:rPr>
          <w:color w:val="000000"/>
          <w:sz w:val="24"/>
          <w:szCs w:val="24"/>
        </w:rPr>
        <w:lastRenderedPageBreak/>
        <w:t>Административные процедуры</w:t>
      </w:r>
    </w:p>
    <w:p w:rsidR="00560D2A" w:rsidRPr="00523451" w:rsidRDefault="00560D2A" w:rsidP="00560D2A">
      <w:pPr>
        <w:pStyle w:val="a3"/>
        <w:shd w:val="clear" w:color="auto" w:fill="FFFFFF"/>
        <w:spacing w:after="330" w:afterAutospacing="0"/>
        <w:rPr>
          <w:color w:val="333333"/>
        </w:rPr>
      </w:pPr>
      <w:r w:rsidRPr="00523451">
        <w:rPr>
          <w:color w:val="333333"/>
        </w:rPr>
        <w:t>Для переоформления лицензии, лицензиат представляет в лицензирующий орган заявление и документы в установленном порядке.</w:t>
      </w:r>
    </w:p>
    <w:p w:rsidR="00560D2A" w:rsidRPr="00523451" w:rsidRDefault="00560D2A" w:rsidP="00560D2A">
      <w:pPr>
        <w:pStyle w:val="a3"/>
        <w:shd w:val="clear" w:color="auto" w:fill="FFFFFF"/>
        <w:spacing w:after="330" w:afterAutospacing="0"/>
        <w:rPr>
          <w:color w:val="333333"/>
        </w:rPr>
      </w:pPr>
      <w:r w:rsidRPr="00523451">
        <w:rPr>
          <w:color w:val="333333"/>
        </w:rPr>
        <w:t>За услугой можно обратиться:</w:t>
      </w:r>
    </w:p>
    <w:p w:rsidR="00560D2A" w:rsidRPr="00523451" w:rsidRDefault="00560D2A" w:rsidP="00560D2A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270"/>
        <w:rPr>
          <w:rFonts w:ascii="Times New Roman" w:hAnsi="Times New Roman" w:cs="Times New Roman"/>
          <w:color w:val="333333"/>
          <w:sz w:val="24"/>
          <w:szCs w:val="24"/>
        </w:rPr>
      </w:pPr>
      <w:r w:rsidRPr="00523451">
        <w:rPr>
          <w:rFonts w:ascii="Times New Roman" w:hAnsi="Times New Roman" w:cs="Times New Roman"/>
          <w:color w:val="333333"/>
          <w:sz w:val="24"/>
          <w:szCs w:val="24"/>
        </w:rPr>
        <w:t>через законного представителя</w:t>
      </w:r>
    </w:p>
    <w:p w:rsidR="00560D2A" w:rsidRPr="00523451" w:rsidRDefault="00560D2A" w:rsidP="00560D2A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270"/>
        <w:rPr>
          <w:rFonts w:ascii="Times New Roman" w:hAnsi="Times New Roman" w:cs="Times New Roman"/>
          <w:color w:val="333333"/>
          <w:sz w:val="24"/>
          <w:szCs w:val="24"/>
        </w:rPr>
      </w:pPr>
      <w:r w:rsidRPr="00523451">
        <w:rPr>
          <w:rFonts w:ascii="Times New Roman" w:hAnsi="Times New Roman" w:cs="Times New Roman"/>
          <w:color w:val="333333"/>
          <w:sz w:val="24"/>
          <w:szCs w:val="24"/>
        </w:rPr>
        <w:t>лично</w:t>
      </w:r>
    </w:p>
    <w:p w:rsidR="00560D2A" w:rsidRPr="00523451" w:rsidRDefault="00560D2A" w:rsidP="00560D2A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270"/>
        <w:rPr>
          <w:rFonts w:ascii="Times New Roman" w:hAnsi="Times New Roman" w:cs="Times New Roman"/>
          <w:color w:val="333333"/>
          <w:sz w:val="24"/>
          <w:szCs w:val="24"/>
        </w:rPr>
      </w:pPr>
      <w:r w:rsidRPr="00523451">
        <w:rPr>
          <w:rFonts w:ascii="Times New Roman" w:hAnsi="Times New Roman" w:cs="Times New Roman"/>
          <w:color w:val="333333"/>
          <w:sz w:val="24"/>
          <w:szCs w:val="24"/>
        </w:rPr>
        <w:t>почтой</w:t>
      </w:r>
    </w:p>
    <w:p w:rsidR="00560D2A" w:rsidRPr="00523451" w:rsidRDefault="00560D2A" w:rsidP="00560D2A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ind w:left="270"/>
        <w:rPr>
          <w:rFonts w:ascii="Times New Roman" w:hAnsi="Times New Roman" w:cs="Times New Roman"/>
          <w:color w:val="333333"/>
          <w:sz w:val="24"/>
          <w:szCs w:val="24"/>
        </w:rPr>
      </w:pPr>
      <w:r w:rsidRPr="00523451">
        <w:rPr>
          <w:rFonts w:ascii="Times New Roman" w:hAnsi="Times New Roman" w:cs="Times New Roman"/>
          <w:color w:val="333333"/>
          <w:sz w:val="24"/>
          <w:szCs w:val="24"/>
        </w:rPr>
        <w:t>экспедитором (курьером)</w:t>
      </w:r>
    </w:p>
    <w:p w:rsidR="00CA7A3D" w:rsidRPr="002903B4" w:rsidRDefault="00CA7A3D" w:rsidP="003E6738">
      <w:pPr>
        <w:shd w:val="clear" w:color="auto" w:fill="FFFFFF"/>
        <w:spacing w:before="36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03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Основания для отказа</w:t>
      </w:r>
    </w:p>
    <w:p w:rsidR="00CA7A3D" w:rsidRPr="00CA7A3D" w:rsidRDefault="00CA7A3D" w:rsidP="00CA7A3D">
      <w:pPr>
        <w:numPr>
          <w:ilvl w:val="0"/>
          <w:numId w:val="2"/>
        </w:numPr>
        <w:shd w:val="clear" w:color="auto" w:fill="FFFFFF"/>
        <w:spacing w:before="100" w:beforeAutospacing="1" w:line="240" w:lineRule="auto"/>
        <w:ind w:left="27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A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наличие в документах, представленных соискателем лицензии, недостоверной или искаженной информации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CA7A3D" w:rsidRPr="00CA7A3D" w:rsidTr="00CA7A3D">
        <w:trPr>
          <w:tblCellSpacing w:w="0" w:type="dxa"/>
        </w:trPr>
        <w:tc>
          <w:tcPr>
            <w:tcW w:w="0" w:type="auto"/>
            <w:vAlign w:val="center"/>
            <w:hideMark/>
          </w:tcPr>
          <w:p w:rsidR="00CA7A3D" w:rsidRPr="00CA7A3D" w:rsidRDefault="00CA7A3D" w:rsidP="00CA7A3D">
            <w:pPr>
              <w:spacing w:before="375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A7A3D" w:rsidRPr="006930C4" w:rsidRDefault="002903B4" w:rsidP="003E6738">
      <w:pPr>
        <w:shd w:val="clear" w:color="auto" w:fill="FFFFFF"/>
        <w:spacing w:before="36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CA7A3D" w:rsidRPr="00693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орядок обжалования</w:t>
      </w:r>
    </w:p>
    <w:p w:rsidR="00CA7A3D" w:rsidRPr="00CA7A3D" w:rsidRDefault="00CA7A3D" w:rsidP="00CA7A3D">
      <w:pPr>
        <w:shd w:val="clear" w:color="auto" w:fill="FFFFFF"/>
        <w:spacing w:before="100" w:beforeAutospacing="1" w:after="33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A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Обжалование действий (бездействия) и решений должностных лиц, осуществляемых (принятых) в ходе выполнения Регламента, производится в соответствии с законодательством Российской Федерации.</w:t>
      </w:r>
      <w:r w:rsidRPr="00CA7A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Заявитель в своем обращении в обязательном порядке указывает:</w:t>
      </w:r>
    </w:p>
    <w:p w:rsidR="00CA7A3D" w:rsidRPr="00CA7A3D" w:rsidRDefault="00CA7A3D" w:rsidP="00CA7A3D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ind w:left="27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A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наименование государственного органа, в который направляется обращение;</w:t>
      </w:r>
    </w:p>
    <w:p w:rsidR="00CA7A3D" w:rsidRPr="00CA7A3D" w:rsidRDefault="00CA7A3D" w:rsidP="00CA7A3D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ind w:left="27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A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фамилию, имя, отчество, должность соответствующего должностного лица;</w:t>
      </w:r>
    </w:p>
    <w:p w:rsidR="00CA7A3D" w:rsidRPr="00CA7A3D" w:rsidRDefault="00CA7A3D" w:rsidP="00CA7A3D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ind w:left="27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A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фамилию, имя, отчество (последнее - при наличии);</w:t>
      </w:r>
    </w:p>
    <w:p w:rsidR="00CA7A3D" w:rsidRPr="00CA7A3D" w:rsidRDefault="00CA7A3D" w:rsidP="00CA7A3D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ind w:left="27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A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почтовый адрес, по которому должен быть направлен ответ;</w:t>
      </w:r>
    </w:p>
    <w:p w:rsidR="00CA7A3D" w:rsidRPr="00CA7A3D" w:rsidRDefault="00CA7A3D" w:rsidP="00CA7A3D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ind w:left="27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A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уведомление о переадресации обращения;</w:t>
      </w:r>
    </w:p>
    <w:p w:rsidR="00CA7A3D" w:rsidRPr="00CA7A3D" w:rsidRDefault="00CA7A3D" w:rsidP="00CA7A3D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ind w:left="27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A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изложение сути обращения;</w:t>
      </w:r>
    </w:p>
    <w:p w:rsidR="00CA7A3D" w:rsidRPr="00CA7A3D" w:rsidRDefault="00CA7A3D" w:rsidP="00CA7A3D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ind w:left="27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A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личную подпись и дату.</w:t>
      </w:r>
    </w:p>
    <w:p w:rsidR="00CA7A3D" w:rsidRPr="00CA7A3D" w:rsidRDefault="00CA7A3D" w:rsidP="00CA7A3D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A7A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3E6738" w:rsidRPr="003E6738" w:rsidRDefault="003E6738" w:rsidP="003E67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738">
        <w:rPr>
          <w:rFonts w:ascii="Times New Roman" w:hAnsi="Times New Roman" w:cs="Times New Roman"/>
          <w:b/>
          <w:sz w:val="28"/>
          <w:szCs w:val="28"/>
        </w:rPr>
        <w:t>Адреса и телефоны</w:t>
      </w:r>
    </w:p>
    <w:p w:rsidR="003E6738" w:rsidRPr="00B526DD" w:rsidRDefault="003E6738" w:rsidP="003E673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526DD">
        <w:rPr>
          <w:rStyle w:val="a8"/>
          <w:rFonts w:ascii="Times New Roman" w:hAnsi="Times New Roman" w:cs="Times New Roman"/>
          <w:color w:val="333333"/>
          <w:sz w:val="24"/>
          <w:szCs w:val="24"/>
        </w:rPr>
        <w:t>Адрес: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526DD">
        <w:rPr>
          <w:rFonts w:ascii="Times New Roman" w:hAnsi="Times New Roman" w:cs="Times New Roman"/>
          <w:color w:val="333333"/>
          <w:sz w:val="24"/>
          <w:szCs w:val="24"/>
        </w:rPr>
        <w:t>679016, Еврейская автономная область, город Биробиджан, ул.</w:t>
      </w:r>
      <w:r w:rsidR="006930C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526DD">
        <w:rPr>
          <w:rFonts w:ascii="Times New Roman" w:hAnsi="Times New Roman" w:cs="Times New Roman"/>
          <w:color w:val="333333"/>
          <w:sz w:val="24"/>
          <w:szCs w:val="24"/>
        </w:rPr>
        <w:t>Шолом-Алейхема, д. 17</w:t>
      </w:r>
    </w:p>
    <w:p w:rsidR="003E6738" w:rsidRPr="00B526DD" w:rsidRDefault="003E6738" w:rsidP="003E6738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526DD">
        <w:rPr>
          <w:rStyle w:val="a8"/>
          <w:rFonts w:ascii="Times New Roman" w:hAnsi="Times New Roman" w:cs="Times New Roman"/>
          <w:color w:val="333333"/>
          <w:sz w:val="24"/>
          <w:szCs w:val="24"/>
        </w:rPr>
        <w:t>Телефон: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526DD">
        <w:rPr>
          <w:rFonts w:ascii="Times New Roman" w:hAnsi="Times New Roman" w:cs="Times New Roman"/>
          <w:color w:val="333333"/>
          <w:sz w:val="24"/>
          <w:szCs w:val="24"/>
        </w:rPr>
        <w:t>8-(42622)-2-27-52, телефон горячей линии 2-32-91</w:t>
      </w:r>
    </w:p>
    <w:p w:rsidR="003E6738" w:rsidRDefault="003E6738" w:rsidP="003E6738">
      <w:pPr>
        <w:shd w:val="clear" w:color="auto" w:fill="FFFFFF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526DD">
        <w:rPr>
          <w:rStyle w:val="a8"/>
          <w:rFonts w:ascii="Times New Roman" w:hAnsi="Times New Roman" w:cs="Times New Roman"/>
          <w:color w:val="333333"/>
          <w:sz w:val="24"/>
          <w:szCs w:val="24"/>
        </w:rPr>
        <w:t>Факс: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526DD">
        <w:rPr>
          <w:rFonts w:ascii="Times New Roman" w:hAnsi="Times New Roman" w:cs="Times New Roman"/>
          <w:color w:val="333333"/>
          <w:sz w:val="24"/>
          <w:szCs w:val="24"/>
        </w:rPr>
        <w:t>8-(42622) 2-17-20, 2-27-52</w:t>
      </w:r>
    </w:p>
    <w:p w:rsidR="003E6738" w:rsidRPr="00054C07" w:rsidRDefault="003E6738" w:rsidP="003E6738">
      <w:pPr>
        <w:shd w:val="clear" w:color="auto" w:fill="FFFFFF"/>
        <w:spacing w:before="36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</w:t>
      </w:r>
      <w:r w:rsidRPr="00054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приема</w:t>
      </w:r>
    </w:p>
    <w:p w:rsidR="003E6738" w:rsidRPr="00054C07" w:rsidRDefault="003E6738" w:rsidP="003E6738">
      <w:pPr>
        <w:shd w:val="clear" w:color="auto" w:fill="FFFFFF"/>
        <w:spacing w:before="36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5415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  <w:tblDescription w:val=""/>
      </w:tblPr>
      <w:tblGrid>
        <w:gridCol w:w="3177"/>
        <w:gridCol w:w="2238"/>
      </w:tblGrid>
      <w:tr w:rsidR="003E6738" w:rsidRPr="00054C07" w:rsidTr="005449C5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738" w:rsidRPr="00054C07" w:rsidRDefault="003E6738" w:rsidP="005449C5">
            <w:pPr>
              <w:spacing w:before="100" w:beforeAutospacing="1" w:after="3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54C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понедельник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738" w:rsidRPr="00054C07" w:rsidRDefault="003E6738" w:rsidP="005449C5">
            <w:pPr>
              <w:spacing w:before="100" w:beforeAutospacing="1" w:after="3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54C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10.00 - 17.00;</w:t>
            </w:r>
          </w:p>
        </w:tc>
      </w:tr>
      <w:tr w:rsidR="003E6738" w:rsidRPr="00054C07" w:rsidTr="005449C5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738" w:rsidRPr="00054C07" w:rsidRDefault="003E6738" w:rsidP="005449C5">
            <w:pPr>
              <w:spacing w:before="100" w:beforeAutospacing="1" w:after="3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54C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вторник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738" w:rsidRPr="00054C07" w:rsidRDefault="003E6738" w:rsidP="005449C5">
            <w:pPr>
              <w:spacing w:before="100" w:beforeAutospacing="1" w:after="3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54C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10.00 - 17.00;</w:t>
            </w:r>
          </w:p>
        </w:tc>
      </w:tr>
      <w:tr w:rsidR="003E6738" w:rsidRPr="00054C07" w:rsidTr="005449C5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738" w:rsidRPr="00054C07" w:rsidRDefault="003E6738" w:rsidP="005449C5">
            <w:pPr>
              <w:spacing w:before="100" w:beforeAutospacing="1" w:after="3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738" w:rsidRPr="00054C07" w:rsidRDefault="003E6738" w:rsidP="005449C5">
            <w:pPr>
              <w:spacing w:before="100" w:beforeAutospacing="1" w:after="3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54C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10.00 - 17.00;</w:t>
            </w:r>
          </w:p>
        </w:tc>
      </w:tr>
      <w:tr w:rsidR="003E6738" w:rsidRPr="00054C07" w:rsidTr="005449C5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738" w:rsidRPr="00054C07" w:rsidRDefault="003E6738" w:rsidP="005449C5">
            <w:pPr>
              <w:spacing w:before="100" w:beforeAutospacing="1" w:after="3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54C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738" w:rsidRPr="00054C07" w:rsidRDefault="003E6738" w:rsidP="005449C5">
            <w:pPr>
              <w:spacing w:before="100" w:beforeAutospacing="1" w:after="3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54C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10.00 - 17.00;</w:t>
            </w:r>
          </w:p>
        </w:tc>
      </w:tr>
      <w:tr w:rsidR="003E6738" w:rsidRPr="00054C07" w:rsidTr="005449C5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738" w:rsidRPr="00054C07" w:rsidRDefault="003E6738" w:rsidP="005449C5">
            <w:pPr>
              <w:spacing w:before="100" w:beforeAutospacing="1" w:after="3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54C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пятница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738" w:rsidRPr="00054C07" w:rsidRDefault="003E6738" w:rsidP="005449C5">
            <w:pPr>
              <w:spacing w:before="100" w:beforeAutospacing="1" w:after="3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54C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10.00 - 16.00;</w:t>
            </w:r>
          </w:p>
        </w:tc>
      </w:tr>
      <w:tr w:rsidR="003E6738" w:rsidRPr="00054C07" w:rsidTr="005449C5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738" w:rsidRPr="00054C07" w:rsidRDefault="003E6738" w:rsidP="005449C5">
            <w:pPr>
              <w:spacing w:before="100" w:beforeAutospacing="1" w:after="3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54C0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перерыв на обед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738" w:rsidRPr="00054C07" w:rsidRDefault="003E6738" w:rsidP="005449C5">
            <w:pPr>
              <w:spacing w:before="100" w:beforeAutospacing="1" w:after="33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54C0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  <w:r w:rsidRPr="00054C0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.00 - 1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  <w:r w:rsidRPr="00054C0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.45;</w:t>
            </w:r>
          </w:p>
        </w:tc>
      </w:tr>
      <w:tr w:rsidR="003E6738" w:rsidRPr="00054C07" w:rsidTr="005449C5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738" w:rsidRPr="00054C07" w:rsidRDefault="003E6738" w:rsidP="005449C5">
            <w:pPr>
              <w:spacing w:before="100" w:beforeAutospacing="1" w:after="3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68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суббота, воскресенье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738" w:rsidRPr="00054C07" w:rsidRDefault="003E6738" w:rsidP="005449C5">
            <w:pPr>
              <w:spacing w:before="100" w:beforeAutospacing="1" w:after="3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68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нерабочие дни</w:t>
            </w:r>
          </w:p>
        </w:tc>
      </w:tr>
    </w:tbl>
    <w:p w:rsidR="003D2101" w:rsidRDefault="003D2101"/>
    <w:sectPr w:rsidR="003D2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76D7F"/>
    <w:multiLevelType w:val="multilevel"/>
    <w:tmpl w:val="0518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DB2A8A"/>
    <w:multiLevelType w:val="multilevel"/>
    <w:tmpl w:val="6EDC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142A5F"/>
    <w:multiLevelType w:val="multilevel"/>
    <w:tmpl w:val="92BCC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15F"/>
    <w:rsid w:val="002903B4"/>
    <w:rsid w:val="003D2101"/>
    <w:rsid w:val="003E6738"/>
    <w:rsid w:val="00523451"/>
    <w:rsid w:val="00560D2A"/>
    <w:rsid w:val="0063315F"/>
    <w:rsid w:val="00660FCA"/>
    <w:rsid w:val="006930C4"/>
    <w:rsid w:val="006C7B42"/>
    <w:rsid w:val="00A943F7"/>
    <w:rsid w:val="00AF5BA2"/>
    <w:rsid w:val="00C76BE3"/>
    <w:rsid w:val="00CA7A3D"/>
    <w:rsid w:val="00EA5623"/>
    <w:rsid w:val="00F257D0"/>
    <w:rsid w:val="00F5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0D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0D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6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0D2A"/>
    <w:rPr>
      <w:color w:val="0000FF"/>
      <w:u w:val="single"/>
    </w:rPr>
  </w:style>
  <w:style w:type="character" w:styleId="a5">
    <w:name w:val="Emphasis"/>
    <w:basedOn w:val="a0"/>
    <w:uiPriority w:val="20"/>
    <w:qFormat/>
    <w:rsid w:val="00560D2A"/>
    <w:rPr>
      <w:i/>
      <w:iCs/>
    </w:rPr>
  </w:style>
  <w:style w:type="paragraph" w:customStyle="1" w:styleId="pagehead">
    <w:name w:val="pagehead"/>
    <w:basedOn w:val="a"/>
    <w:rsid w:val="0056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60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0D2A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E67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0D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0D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6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0D2A"/>
    <w:rPr>
      <w:color w:val="0000FF"/>
      <w:u w:val="single"/>
    </w:rPr>
  </w:style>
  <w:style w:type="character" w:styleId="a5">
    <w:name w:val="Emphasis"/>
    <w:basedOn w:val="a0"/>
    <w:uiPriority w:val="20"/>
    <w:qFormat/>
    <w:rsid w:val="00560D2A"/>
    <w:rPr>
      <w:i/>
      <w:iCs/>
    </w:rPr>
  </w:style>
  <w:style w:type="paragraph" w:customStyle="1" w:styleId="pagehead">
    <w:name w:val="pagehead"/>
    <w:basedOn w:val="a"/>
    <w:rsid w:val="0056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60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0D2A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E67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53627">
          <w:marLeft w:val="0"/>
          <w:marRight w:val="0"/>
          <w:marTop w:val="33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9505">
          <w:marLeft w:val="0"/>
          <w:marRight w:val="0"/>
          <w:marTop w:val="33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4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739">
          <w:marLeft w:val="0"/>
          <w:marRight w:val="0"/>
          <w:marTop w:val="33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12767">
          <w:marLeft w:val="0"/>
          <w:marRight w:val="0"/>
          <w:marTop w:val="33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1468">
          <w:marLeft w:val="0"/>
          <w:marRight w:val="0"/>
          <w:marTop w:val="33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8.rospotrebnadzor.ru/direct/content/File/!1/pl.rtf" TargetMode="External"/><Relationship Id="rId13" Type="http://schemas.openxmlformats.org/officeDocument/2006/relationships/hyperlink" Target="http://28.rospotrebnadzor.ru/virtual/?p=7153&amp;show_year=201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rospotrebnadzor.ru/gosserv/for/11/" TargetMode="External"/><Relationship Id="rId12" Type="http://schemas.openxmlformats.org/officeDocument/2006/relationships/hyperlink" Target="http://28.rospotrebnadzor.ru/virtual/?p=7152&amp;show_year=20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potrebnadzor.ru/gosserv/for/11/vedomstva/32/" TargetMode="External"/><Relationship Id="rId11" Type="http://schemas.openxmlformats.org/officeDocument/2006/relationships/hyperlink" Target="http://28.rospotrebnadzor.ru/virtual/?p=7156&amp;show_year=201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28.rospotrebnadzor.ru/virtual/?p=7155&amp;show_year=20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28.rospotrebnadzor.ru/virtual/?p=7154&amp;show_year=20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1831</Words>
  <Characters>10442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Гороховская С.В</dc:creator>
  <cp:lastModifiedBy>Гороховская С.В</cp:lastModifiedBy>
  <cp:revision>3</cp:revision>
  <cp:lastPrinted>2022-11-23T03:53:00Z</cp:lastPrinted>
  <dcterms:created xsi:type="dcterms:W3CDTF">2022-11-23T03:56:00Z</dcterms:created>
  <dcterms:modified xsi:type="dcterms:W3CDTF">2022-11-23T03:56:00Z</dcterms:modified>
</cp:coreProperties>
</file>